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979F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中国药科大学国家执业药师发展研究中心</w:t>
      </w:r>
    </w:p>
    <w:p w14:paraId="591A821D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关于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开展立项</w:t>
      </w:r>
      <w:r>
        <w:rPr>
          <w:rFonts w:hint="eastAsia" w:ascii="华文中宋" w:hAnsi="华文中宋" w:eastAsia="华文中宋"/>
          <w:sz w:val="44"/>
          <w:szCs w:val="44"/>
        </w:rPr>
        <w:t>课题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中期检查的</w:t>
      </w:r>
      <w:r>
        <w:rPr>
          <w:rFonts w:hint="eastAsia" w:ascii="华文中宋" w:hAnsi="华文中宋" w:eastAsia="华文中宋"/>
          <w:sz w:val="44"/>
          <w:szCs w:val="44"/>
        </w:rPr>
        <w:t>通知</w:t>
      </w:r>
    </w:p>
    <w:p w14:paraId="7F97536A">
      <w:pPr>
        <w:adjustRightInd w:val="0"/>
        <w:snapToGrid w:val="0"/>
        <w:spacing w:beforeLines="50" w:line="324" w:lineRule="auto"/>
        <w:rPr>
          <w:rFonts w:hint="eastAsia" w:ascii="华文仿宋" w:hAnsi="华文仿宋" w:eastAsia="华文仿宋"/>
          <w:sz w:val="32"/>
          <w:szCs w:val="32"/>
        </w:rPr>
      </w:pPr>
      <w:bookmarkStart w:id="0" w:name="_GoBack"/>
      <w:bookmarkEnd w:id="0"/>
    </w:p>
    <w:p w14:paraId="528B499B">
      <w:pPr>
        <w:adjustRightInd w:val="0"/>
        <w:snapToGrid w:val="0"/>
        <w:spacing w:beforeLines="50" w:line="324" w:lineRule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各课题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主持人</w:t>
      </w:r>
      <w:r>
        <w:rPr>
          <w:rFonts w:hint="eastAsia" w:ascii="华文仿宋" w:hAnsi="华文仿宋" w:eastAsia="华文仿宋"/>
          <w:sz w:val="32"/>
          <w:szCs w:val="32"/>
        </w:rPr>
        <w:t>：</w:t>
      </w:r>
    </w:p>
    <w:p w14:paraId="010A6E3D">
      <w:pPr>
        <w:adjustRightInd w:val="0"/>
        <w:snapToGrid w:val="0"/>
        <w:spacing w:line="324" w:lineRule="auto"/>
        <w:ind w:firstLine="646" w:firstLineChars="202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根据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国家执业药师发展研究</w:t>
      </w:r>
      <w:r>
        <w:rPr>
          <w:rFonts w:hint="eastAsia" w:ascii="华文仿宋" w:hAnsi="华文仿宋" w:eastAsia="华文仿宋"/>
          <w:sz w:val="32"/>
          <w:szCs w:val="32"/>
        </w:rPr>
        <w:t>中心关于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立项</w:t>
      </w:r>
      <w:r>
        <w:rPr>
          <w:rFonts w:hint="eastAsia" w:ascii="华文仿宋" w:hAnsi="华文仿宋" w:eastAsia="华文仿宋"/>
          <w:sz w:val="32"/>
          <w:szCs w:val="32"/>
        </w:rPr>
        <w:t>课题研究工作的部署以及科研合同书的相关约定，现将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中期检查工作</w:t>
      </w:r>
      <w:r>
        <w:rPr>
          <w:rFonts w:hint="eastAsia" w:ascii="华文仿宋" w:hAnsi="华文仿宋" w:eastAsia="华文仿宋"/>
          <w:sz w:val="32"/>
          <w:szCs w:val="32"/>
        </w:rPr>
        <w:t>通知如下：</w:t>
      </w:r>
    </w:p>
    <w:p w14:paraId="5F105408">
      <w:pPr>
        <w:numPr>
          <w:ilvl w:val="0"/>
          <w:numId w:val="1"/>
        </w:numPr>
        <w:adjustRightInd w:val="0"/>
        <w:snapToGrid w:val="0"/>
        <w:spacing w:line="324" w:lineRule="auto"/>
        <w:ind w:firstLine="646" w:firstLineChars="202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请各课题组于20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26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/>
          <w:sz w:val="32"/>
          <w:szCs w:val="32"/>
        </w:rPr>
        <w:t>日前完成课题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中期检查表</w:t>
      </w:r>
      <w:r>
        <w:rPr>
          <w:rFonts w:hint="eastAsia" w:ascii="华文仿宋" w:hAnsi="华文仿宋" w:eastAsia="华文仿宋"/>
          <w:sz w:val="32"/>
          <w:szCs w:val="32"/>
        </w:rPr>
        <w:t>（见附件）发至联系人。</w:t>
      </w:r>
    </w:p>
    <w:p w14:paraId="3F4370B0">
      <w:pPr>
        <w:numPr>
          <w:ilvl w:val="0"/>
          <w:numId w:val="1"/>
        </w:numPr>
        <w:adjustRightInd w:val="0"/>
        <w:snapToGrid w:val="0"/>
        <w:spacing w:line="324" w:lineRule="auto"/>
        <w:ind w:firstLine="646" w:firstLineChars="202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后期是否进行专门</w:t>
      </w:r>
      <w:r>
        <w:rPr>
          <w:rFonts w:hint="eastAsia" w:ascii="华文仿宋" w:hAnsi="华文仿宋" w:eastAsia="华文仿宋"/>
          <w:sz w:val="32"/>
          <w:szCs w:val="32"/>
        </w:rPr>
        <w:t>汇报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检查，中心根据工作安排视情况而定，具体</w:t>
      </w:r>
      <w:r>
        <w:rPr>
          <w:rFonts w:hint="eastAsia" w:ascii="华文仿宋" w:hAnsi="华文仿宋" w:eastAsia="华文仿宋"/>
          <w:sz w:val="32"/>
          <w:szCs w:val="32"/>
        </w:rPr>
        <w:t>另行通知。</w:t>
      </w:r>
    </w:p>
    <w:p w14:paraId="38D666D2">
      <w:pPr>
        <w:adjustRightInd w:val="0"/>
        <w:snapToGrid w:val="0"/>
        <w:spacing w:line="324" w:lineRule="auto"/>
        <w:ind w:firstLine="646" w:firstLineChars="202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联系人：柳翠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13814007621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1020050952</w:t>
      </w:r>
      <w:r>
        <w:rPr>
          <w:rFonts w:hint="eastAsia" w:ascii="华文仿宋" w:hAnsi="华文仿宋" w:eastAsia="华文仿宋"/>
          <w:sz w:val="32"/>
          <w:szCs w:val="32"/>
        </w:rPr>
        <w:t>@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cpu.edu.cn</w:t>
      </w:r>
    </w:p>
    <w:p w14:paraId="67DA70AD">
      <w:pPr>
        <w:spacing w:line="580" w:lineRule="exact"/>
        <w:ind w:left="0" w:leftChars="0"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附件：国家执业药师发展研究中心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立项</w:t>
      </w:r>
      <w:r>
        <w:rPr>
          <w:rFonts w:hint="eastAsia" w:ascii="华文仿宋" w:hAnsi="华文仿宋" w:eastAsia="华文仿宋"/>
          <w:sz w:val="32"/>
          <w:szCs w:val="32"/>
        </w:rPr>
        <w:t>课题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中期检查表</w:t>
      </w:r>
    </w:p>
    <w:p w14:paraId="215A2115">
      <w:pPr>
        <w:adjustRightInd w:val="0"/>
        <w:snapToGrid w:val="0"/>
        <w:spacing w:line="324" w:lineRule="auto"/>
        <w:ind w:firstLine="646" w:firstLineChars="202"/>
        <w:rPr>
          <w:rFonts w:hint="eastAsia" w:ascii="华文仿宋" w:hAnsi="华文仿宋" w:eastAsia="华文仿宋"/>
          <w:sz w:val="32"/>
          <w:szCs w:val="32"/>
        </w:rPr>
      </w:pPr>
    </w:p>
    <w:p w14:paraId="55223241">
      <w:pPr>
        <w:adjustRightInd w:val="0"/>
        <w:snapToGrid w:val="0"/>
        <w:spacing w:line="324" w:lineRule="auto"/>
        <w:ind w:firstLine="565" w:firstLineChars="202"/>
        <w:rPr>
          <w:rFonts w:hint="eastAsia" w:ascii="华文仿宋" w:hAnsi="华文仿宋" w:eastAsia="华文仿宋"/>
          <w:sz w:val="28"/>
          <w:szCs w:val="28"/>
        </w:rPr>
      </w:pPr>
    </w:p>
    <w:p w14:paraId="43A13F5D">
      <w:pPr>
        <w:adjustRightInd w:val="0"/>
        <w:snapToGrid w:val="0"/>
        <w:spacing w:line="324" w:lineRule="auto"/>
        <w:ind w:firstLine="565" w:firstLineChars="202"/>
        <w:rPr>
          <w:rFonts w:hint="eastAsia" w:ascii="华文仿宋" w:hAnsi="华文仿宋" w:eastAsia="华文仿宋"/>
          <w:sz w:val="28"/>
          <w:szCs w:val="28"/>
        </w:rPr>
      </w:pPr>
    </w:p>
    <w:p w14:paraId="3B8CD95B">
      <w:pPr>
        <w:spacing w:line="580" w:lineRule="exact"/>
        <w:ind w:left="0" w:leftChars="0" w:firstLine="640" w:firstLineChars="200"/>
        <w:jc w:val="righ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中国药科大学国家执业药师发展研究中心</w:t>
      </w:r>
    </w:p>
    <w:p w14:paraId="57605C0A">
      <w:pPr>
        <w:spacing w:line="580" w:lineRule="exact"/>
        <w:ind w:left="0" w:leftChars="0" w:firstLine="640" w:firstLineChars="200"/>
        <w:jc w:val="center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26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04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27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 w14:paraId="1AF6BE69">
      <w:pPr>
        <w:adjustRightInd w:val="0"/>
        <w:snapToGrid w:val="0"/>
        <w:spacing w:line="324" w:lineRule="auto"/>
        <w:ind w:right="560" w:firstLine="5045" w:firstLineChars="1802"/>
        <w:rPr>
          <w:rFonts w:hint="eastAsia" w:ascii="华文仿宋" w:hAnsi="华文仿宋" w:eastAsia="华文仿宋"/>
          <w:sz w:val="28"/>
          <w:szCs w:val="28"/>
        </w:rPr>
      </w:pPr>
    </w:p>
    <w:p w14:paraId="351A62F6">
      <w:pPr>
        <w:adjustRightInd w:val="0"/>
        <w:snapToGrid w:val="0"/>
        <w:spacing w:line="324" w:lineRule="auto"/>
        <w:ind w:right="560" w:firstLine="5045" w:firstLineChars="1802"/>
        <w:rPr>
          <w:rFonts w:hint="eastAsia" w:ascii="华文仿宋" w:hAnsi="华文仿宋" w:eastAsia="华文仿宋"/>
          <w:sz w:val="28"/>
          <w:szCs w:val="28"/>
        </w:rPr>
      </w:pPr>
    </w:p>
    <w:p w14:paraId="1147483E">
      <w:pPr>
        <w:adjustRightInd w:val="0"/>
        <w:snapToGrid w:val="0"/>
        <w:spacing w:line="324" w:lineRule="auto"/>
        <w:ind w:right="560" w:firstLine="5045" w:firstLineChars="1802"/>
        <w:rPr>
          <w:rFonts w:hint="eastAsia" w:ascii="华文仿宋" w:hAnsi="华文仿宋" w:eastAsia="华文仿宋"/>
          <w:sz w:val="28"/>
          <w:szCs w:val="28"/>
        </w:rPr>
      </w:pPr>
    </w:p>
    <w:p w14:paraId="668A5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国家执业药师发展研究中心</w:t>
      </w:r>
    </w:p>
    <w:p w14:paraId="2137D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  <w:lang w:val="en-US" w:eastAsia="zh-CN"/>
        </w:rPr>
        <w:t>立项</w:t>
      </w: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课题</w:t>
      </w: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  <w:lang w:val="en-US" w:eastAsia="zh-CN"/>
        </w:rPr>
        <w:t>中期检查表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6070"/>
      </w:tblGrid>
      <w:tr w14:paraId="2FE9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53" w:type="dxa"/>
            <w:vAlign w:val="center"/>
          </w:tcPr>
          <w:p w14:paraId="14B5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6075" w:type="dxa"/>
            <w:vAlign w:val="center"/>
          </w:tcPr>
          <w:p w14:paraId="3B3D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AA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53" w:type="dxa"/>
            <w:vAlign w:val="center"/>
          </w:tcPr>
          <w:p w14:paraId="01D6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课题立项编号</w:t>
            </w:r>
          </w:p>
        </w:tc>
        <w:tc>
          <w:tcPr>
            <w:tcW w:w="6075" w:type="dxa"/>
            <w:vAlign w:val="center"/>
          </w:tcPr>
          <w:p w14:paraId="0448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92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5" w:hRule="atLeast"/>
        </w:trPr>
        <w:tc>
          <w:tcPr>
            <w:tcW w:w="2453" w:type="dxa"/>
            <w:vAlign w:val="center"/>
          </w:tcPr>
          <w:p w14:paraId="550B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课题研究</w:t>
            </w:r>
          </w:p>
          <w:p w14:paraId="3C34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目标和内容</w:t>
            </w:r>
          </w:p>
        </w:tc>
        <w:tc>
          <w:tcPr>
            <w:tcW w:w="6075" w:type="dxa"/>
            <w:vAlign w:val="center"/>
          </w:tcPr>
          <w:p w14:paraId="4F44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3A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9" w:hRule="atLeast"/>
        </w:trPr>
        <w:tc>
          <w:tcPr>
            <w:tcW w:w="2453" w:type="dxa"/>
            <w:vAlign w:val="center"/>
          </w:tcPr>
          <w:p w14:paraId="24156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已经开展的</w:t>
            </w:r>
          </w:p>
          <w:p w14:paraId="5D68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主要研究活动</w:t>
            </w:r>
          </w:p>
        </w:tc>
        <w:tc>
          <w:tcPr>
            <w:tcW w:w="6075" w:type="dxa"/>
            <w:vAlign w:val="center"/>
          </w:tcPr>
          <w:p w14:paraId="56B2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EF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9" w:hRule="atLeast"/>
        </w:trPr>
        <w:tc>
          <w:tcPr>
            <w:tcW w:w="2453" w:type="dxa"/>
            <w:vAlign w:val="center"/>
          </w:tcPr>
          <w:p w14:paraId="7C7E9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初步形成的</w:t>
            </w:r>
          </w:p>
          <w:p w14:paraId="2D9E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主要研究观点</w:t>
            </w:r>
          </w:p>
        </w:tc>
        <w:tc>
          <w:tcPr>
            <w:tcW w:w="6075" w:type="dxa"/>
            <w:vAlign w:val="center"/>
          </w:tcPr>
          <w:p w14:paraId="6763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A6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2453" w:type="dxa"/>
            <w:vAlign w:val="center"/>
          </w:tcPr>
          <w:p w14:paraId="7731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主要阶段性成果（报告、论文等）</w:t>
            </w:r>
          </w:p>
        </w:tc>
        <w:tc>
          <w:tcPr>
            <w:tcW w:w="6075" w:type="dxa"/>
            <w:vAlign w:val="center"/>
          </w:tcPr>
          <w:p w14:paraId="3069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B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2453" w:type="dxa"/>
            <w:vAlign w:val="center"/>
          </w:tcPr>
          <w:p w14:paraId="5D4F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经费使用情况</w:t>
            </w:r>
          </w:p>
        </w:tc>
        <w:tc>
          <w:tcPr>
            <w:tcW w:w="6075" w:type="dxa"/>
            <w:vAlign w:val="center"/>
          </w:tcPr>
          <w:p w14:paraId="4788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E9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4" w:hRule="atLeast"/>
        </w:trPr>
        <w:tc>
          <w:tcPr>
            <w:tcW w:w="2453" w:type="dxa"/>
            <w:vAlign w:val="center"/>
          </w:tcPr>
          <w:p w14:paraId="1788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存在的主要问题和下一阶段的</w:t>
            </w:r>
          </w:p>
          <w:p w14:paraId="51E9B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研究计划</w:t>
            </w:r>
          </w:p>
        </w:tc>
        <w:tc>
          <w:tcPr>
            <w:tcW w:w="6075" w:type="dxa"/>
            <w:vAlign w:val="center"/>
          </w:tcPr>
          <w:p w14:paraId="4F2C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D1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2453" w:type="dxa"/>
            <w:vAlign w:val="center"/>
          </w:tcPr>
          <w:p w14:paraId="592C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课题预计</w:t>
            </w:r>
          </w:p>
          <w:p w14:paraId="6433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6075" w:type="dxa"/>
            <w:vAlign w:val="center"/>
          </w:tcPr>
          <w:p w14:paraId="1327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D1C9E55">
      <w:pPr>
        <w:adjustRightInd w:val="0"/>
        <w:snapToGrid w:val="0"/>
        <w:spacing w:line="324" w:lineRule="auto"/>
        <w:ind w:right="560" w:firstLine="5045" w:firstLineChars="1802"/>
        <w:rPr>
          <w:rFonts w:hint="eastAsia"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DA494F-1C2B-49FF-905A-DD230F1028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C870F99-4BEB-4D65-B4EA-4560A7E338C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72FB839-B5FE-44D8-88D8-1ECD0251AF2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934DB4D-DCE2-480F-80D2-4BC6D2E2ED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7D187C4-6EA0-4315-9106-5AF9FAF4F3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BF928"/>
    <w:multiLevelType w:val="singleLevel"/>
    <w:tmpl w:val="E03BF92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MTM2NjYyZjI5MmFkMmYzMGY4NWQ0MDg4ZTlhZWEifQ=="/>
  </w:docVars>
  <w:rsids>
    <w:rsidRoot w:val="009B0685"/>
    <w:rsid w:val="002F2DBE"/>
    <w:rsid w:val="00316277"/>
    <w:rsid w:val="00334E5B"/>
    <w:rsid w:val="00424D57"/>
    <w:rsid w:val="0047569F"/>
    <w:rsid w:val="006E797C"/>
    <w:rsid w:val="00760343"/>
    <w:rsid w:val="007E2BA0"/>
    <w:rsid w:val="00825CE1"/>
    <w:rsid w:val="00870EE0"/>
    <w:rsid w:val="009B0685"/>
    <w:rsid w:val="009D2DF0"/>
    <w:rsid w:val="009F1D19"/>
    <w:rsid w:val="00B62B57"/>
    <w:rsid w:val="00BB16C8"/>
    <w:rsid w:val="00C01D35"/>
    <w:rsid w:val="00C6630B"/>
    <w:rsid w:val="00CB4B52"/>
    <w:rsid w:val="00E14C09"/>
    <w:rsid w:val="00FD01F6"/>
    <w:rsid w:val="0AFE0EBF"/>
    <w:rsid w:val="16FE0496"/>
    <w:rsid w:val="27BE60C1"/>
    <w:rsid w:val="360D5555"/>
    <w:rsid w:val="63400957"/>
    <w:rsid w:val="7755641C"/>
    <w:rsid w:val="7973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331</Words>
  <Characters>372</Characters>
  <Lines>16</Lines>
  <Paragraphs>4</Paragraphs>
  <TotalTime>15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2017-11-20T02:16:00Z</dcterms:created>
  <dc:creator>WIN</dc:creator>
  <cp:lastModifiedBy>翠</cp:lastModifiedBy>
  <dcterms:modified xsi:type="dcterms:W3CDTF">2026-04-27T06:27:14Z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0148938F2A0B4789BA7F088B2BD7B98C_13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